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40"/>
          <w:szCs w:val="40"/>
        </w:rPr>
      </w:pPr>
      <w:r>
        <w:rPr>
          <w:b w:val="1"/>
          <w:bCs w:val="1"/>
          <w:sz w:val="40"/>
          <w:szCs w:val="40"/>
          <w:rtl w:val="0"/>
          <w:lang w:val="en-US"/>
        </w:rPr>
        <w:t>Deane Sinfonia New Member Information</w:t>
      </w:r>
    </w:p>
    <w:p>
      <w:pPr>
        <w:pStyle w:val="Body"/>
        <w:rPr>
          <w:sz w:val="28"/>
          <w:szCs w:val="28"/>
        </w:rPr>
      </w:pPr>
      <w:r>
        <w:rPr>
          <w:sz w:val="28"/>
          <w:szCs w:val="28"/>
          <w:rtl w:val="0"/>
          <w:lang w:val="en-US"/>
        </w:rPr>
        <w:t>We rehearse at Queen Mary</w:t>
      </w:r>
      <w:r>
        <w:rPr>
          <w:sz w:val="28"/>
          <w:szCs w:val="28"/>
          <w:rtl w:val="0"/>
        </w:rPr>
        <w:t>’</w:t>
      </w:r>
      <w:r>
        <w:rPr>
          <w:sz w:val="28"/>
          <w:szCs w:val="28"/>
          <w:rtl w:val="0"/>
          <w:lang w:val="en-US"/>
        </w:rPr>
        <w:t xml:space="preserve">s college, </w:t>
      </w:r>
      <w:r>
        <w:rPr>
          <w:color w:val="000000"/>
          <w:sz w:val="28"/>
          <w:szCs w:val="28"/>
          <w:u w:color="000000"/>
          <w:rtl w:val="0"/>
          <w:lang w:val="nl-NL"/>
        </w:rPr>
        <w:t>Cliddesden Road, Basingstoke, RG21 3HF</w:t>
      </w:r>
      <w:r>
        <w:rPr>
          <w:sz w:val="28"/>
          <w:szCs w:val="28"/>
          <w:rtl w:val="0"/>
          <w:lang w:val="en-US"/>
        </w:rPr>
        <w:t>, in the gymnasium, on Monday evenings 7.30-9.30pm. Tea, coffee and biscuits are available during the break, for a small donation.</w:t>
      </w:r>
    </w:p>
    <w:p>
      <w:pPr>
        <w:pStyle w:val="Body"/>
        <w:rPr>
          <w:sz w:val="28"/>
          <w:szCs w:val="28"/>
        </w:rPr>
      </w:pPr>
      <w:r>
        <w:rPr>
          <w:sz w:val="28"/>
          <w:szCs w:val="28"/>
          <w:rtl w:val="0"/>
          <w:lang w:val="en-US"/>
        </w:rPr>
        <w:t>Rehearsals are term time only, please check the website for current term dates.</w:t>
      </w:r>
    </w:p>
    <w:p>
      <w:pPr>
        <w:pStyle w:val="Body"/>
        <w:rPr>
          <w:sz w:val="28"/>
          <w:szCs w:val="28"/>
        </w:rPr>
      </w:pPr>
      <w:r>
        <w:rPr>
          <w:sz w:val="28"/>
          <w:szCs w:val="28"/>
          <w:rtl w:val="0"/>
          <w:lang w:val="en-US"/>
        </w:rPr>
        <w:t xml:space="preserve">Subscriptions are payable termly, before half term, to Sheila (Cello) by cash or cheque ( payable to Deane Sinfonia ), or paid on internet banking, with your name as reference. Current termly rates are </w:t>
      </w:r>
      <w:r>
        <w:rPr>
          <w:sz w:val="28"/>
          <w:szCs w:val="28"/>
          <w:rtl w:val="0"/>
        </w:rPr>
        <w:t>£</w:t>
      </w:r>
      <w:r>
        <w:rPr>
          <w:sz w:val="28"/>
          <w:szCs w:val="28"/>
          <w:rtl w:val="0"/>
          <w:lang w:val="en-US"/>
        </w:rPr>
        <w:t xml:space="preserve">30 or </w:t>
      </w:r>
      <w:r>
        <w:rPr>
          <w:sz w:val="28"/>
          <w:szCs w:val="28"/>
          <w:rtl w:val="0"/>
        </w:rPr>
        <w:t>£</w:t>
      </w:r>
      <w:r>
        <w:rPr>
          <w:sz w:val="28"/>
          <w:szCs w:val="28"/>
          <w:rtl w:val="0"/>
          <w:lang w:val="en-US"/>
        </w:rPr>
        <w:t>25 for concessions. Please email Sheila each time you make a bank transfer, so she can monitor the deposits into the account.  See Sheila for bank details and her email address.</w:t>
      </w:r>
    </w:p>
    <w:p>
      <w:pPr>
        <w:pStyle w:val="Body"/>
        <w:rPr>
          <w:sz w:val="28"/>
          <w:szCs w:val="28"/>
        </w:rPr>
      </w:pPr>
    </w:p>
    <w:p>
      <w:pPr>
        <w:pStyle w:val="Body"/>
        <w:rPr>
          <w:sz w:val="28"/>
          <w:szCs w:val="28"/>
        </w:rPr>
      </w:pPr>
      <w:r>
        <w:rPr>
          <w:sz w:val="28"/>
          <w:szCs w:val="28"/>
          <w:rtl w:val="0"/>
          <w:lang w:val="en-US"/>
        </w:rPr>
        <w:t>For further general information visit the website at</w:t>
      </w:r>
    </w:p>
    <w:p>
      <w:pPr>
        <w:pStyle w:val="Body"/>
        <w:rPr>
          <w:sz w:val="28"/>
          <w:szCs w:val="28"/>
        </w:rPr>
      </w:pPr>
      <w:r>
        <w:rPr>
          <w:sz w:val="28"/>
          <w:szCs w:val="28"/>
          <w:rtl w:val="0"/>
        </w:rPr>
        <w:t xml:space="preserve"> </w:t>
      </w:r>
      <w:r>
        <w:rPr>
          <w:rStyle w:val="Hyperlink.0"/>
        </w:rPr>
        <w:fldChar w:fldCharType="begin" w:fldLock="0"/>
      </w:r>
      <w:r>
        <w:rPr>
          <w:rStyle w:val="Hyperlink.0"/>
        </w:rPr>
        <w:instrText xml:space="preserve"> HYPERLINK "http://www.deane-sinfonia.com"</w:instrText>
      </w:r>
      <w:r>
        <w:rPr>
          <w:rStyle w:val="Hyperlink.0"/>
        </w:rPr>
        <w:fldChar w:fldCharType="separate" w:fldLock="0"/>
      </w:r>
      <w:r>
        <w:rPr>
          <w:rStyle w:val="Hyperlink.0"/>
          <w:rtl w:val="0"/>
        </w:rPr>
        <w:t>www.deane-sinfonia.com</w:t>
      </w:r>
      <w:r>
        <w:rPr/>
        <w:fldChar w:fldCharType="end" w:fldLock="0"/>
      </w:r>
      <w:r>
        <w:rPr>
          <w:sz w:val="28"/>
          <w:szCs w:val="28"/>
          <w:rtl w:val="0"/>
        </w:rPr>
        <w:t xml:space="preserve"> </w:t>
      </w:r>
    </w:p>
    <w:p>
      <w:pPr>
        <w:pStyle w:val="Body"/>
        <w:rPr>
          <w:sz w:val="28"/>
          <w:szCs w:val="28"/>
        </w:rPr>
      </w:pPr>
    </w:p>
    <w:p>
      <w:pPr>
        <w:pStyle w:val="Body"/>
        <w:rPr>
          <w:sz w:val="28"/>
          <w:szCs w:val="28"/>
        </w:rPr>
      </w:pPr>
      <w:r>
        <w:rPr>
          <w:sz w:val="28"/>
          <w:szCs w:val="28"/>
          <w:rtl w:val="0"/>
          <w:lang w:val="en-US"/>
        </w:rPr>
        <w:t>Additional information can be provided by the conductor, John Fuller, on;</w:t>
      </w:r>
    </w:p>
    <w:p>
      <w:pPr>
        <w:pStyle w:val="Body"/>
        <w:rPr>
          <w:sz w:val="28"/>
          <w:szCs w:val="28"/>
        </w:rPr>
      </w:pPr>
      <w:r>
        <w:rPr>
          <w:rStyle w:val="Hyperlink.0"/>
        </w:rPr>
        <w:fldChar w:fldCharType="begin" w:fldLock="0"/>
      </w:r>
      <w:r>
        <w:rPr>
          <w:rStyle w:val="Hyperlink.0"/>
        </w:rPr>
        <w:instrText xml:space="preserve"> HYPERLINK "mailto:johnfuller3@gmail.com"</w:instrText>
      </w:r>
      <w:r>
        <w:rPr>
          <w:rStyle w:val="Hyperlink.0"/>
        </w:rPr>
        <w:fldChar w:fldCharType="separate" w:fldLock="0"/>
      </w:r>
      <w:r>
        <w:rPr>
          <w:rStyle w:val="Hyperlink.0"/>
          <w:rtl w:val="0"/>
        </w:rPr>
        <w:t>johnfuller3@gmail.com</w:t>
      </w:r>
      <w:r>
        <w:rPr/>
        <w:fldChar w:fldCharType="end" w:fldLock="0"/>
      </w:r>
      <w:r>
        <w:rPr>
          <w:sz w:val="28"/>
          <w:szCs w:val="28"/>
          <w:rtl w:val="0"/>
        </w:rPr>
        <w:tab/>
        <w:tab/>
        <w:t>or</w:t>
        <w:tab/>
        <w:tab/>
        <w:t xml:space="preserve">07799 645981  </w:t>
      </w:r>
    </w:p>
    <w:p>
      <w:pPr>
        <w:pStyle w:val="Body"/>
        <w:ind w:left="4320" w:firstLine="720"/>
        <w:rPr>
          <w:sz w:val="28"/>
          <w:szCs w:val="28"/>
        </w:rPr>
      </w:pPr>
      <w:r>
        <w:rPr>
          <w:sz w:val="28"/>
          <w:szCs w:val="28"/>
          <w:rtl w:val="0"/>
        </w:rPr>
        <w:t>01256 398211</w:t>
      </w:r>
    </w:p>
    <w:p>
      <w:pPr>
        <w:pStyle w:val="Body"/>
        <w:rPr>
          <w:sz w:val="28"/>
          <w:szCs w:val="28"/>
        </w:rPr>
      </w:pPr>
    </w:p>
    <w:p>
      <w:pPr>
        <w:pStyle w:val="Body"/>
        <w:rPr>
          <w:sz w:val="28"/>
          <w:szCs w:val="28"/>
        </w:rPr>
      </w:pPr>
      <w:r>
        <w:rPr>
          <w:sz w:val="28"/>
          <w:szCs w:val="28"/>
          <w:rtl w:val="0"/>
          <w:lang w:val="en-US"/>
        </w:rPr>
        <w:t>Concerts are usually held once per term and the sheet music is always collected immediately after each concert. Please look after your music and ensure it is returned prior to the concert if you are not performing.</w:t>
      </w:r>
    </w:p>
    <w:p>
      <w:pPr>
        <w:pStyle w:val="Body"/>
        <w:rPr>
          <w:sz w:val="28"/>
          <w:szCs w:val="28"/>
        </w:rPr>
      </w:pPr>
    </w:p>
    <w:p>
      <w:pPr>
        <w:pStyle w:val="Body"/>
        <w:rPr>
          <w:sz w:val="28"/>
          <w:szCs w:val="28"/>
        </w:rPr>
      </w:pPr>
      <w:r>
        <w:rPr>
          <w:sz w:val="28"/>
          <w:szCs w:val="28"/>
          <w:rtl w:val="0"/>
          <w:lang w:val="en-US"/>
        </w:rPr>
        <w:t>Please complete the contact information below and hand to Diane  - leader</w:t>
      </w:r>
    </w:p>
    <w:p>
      <w:pPr>
        <w:pStyle w:val="Body"/>
        <w:rPr>
          <w:sz w:val="28"/>
          <w:szCs w:val="28"/>
        </w:rPr>
      </w:pPr>
    </w:p>
    <w:p>
      <w:pPr>
        <w:pStyle w:val="Body"/>
        <w:rPr>
          <w:sz w:val="28"/>
          <w:szCs w:val="28"/>
        </w:rPr>
      </w:pPr>
    </w:p>
    <w:p>
      <w:pPr>
        <w:pStyle w:val="Body"/>
        <w:rPr>
          <w:sz w:val="28"/>
          <w:szCs w:val="28"/>
        </w:rPr>
      </w:pPr>
      <w:r>
        <w:rPr>
          <w:sz w:val="28"/>
          <w:szCs w:val="28"/>
        </w:rPr>
        <w:drawing>
          <wp:inline distT="0" distB="0" distL="0" distR="0">
            <wp:extent cx="217449" cy="228600"/>
            <wp:effectExtent l="0" t="0" r="0" b="0"/>
            <wp:docPr id="1073741825" name="officeArt object" descr="Mac OS:Applications:Microsoft Office 2011:Office:Media:Clipart: Business.localized:BU005292.png"/>
            <wp:cNvGraphicFramePr/>
            <a:graphic xmlns:a="http://schemas.openxmlformats.org/drawingml/2006/main">
              <a:graphicData uri="http://schemas.openxmlformats.org/drawingml/2006/picture">
                <pic:pic xmlns:pic="http://schemas.openxmlformats.org/drawingml/2006/picture">
                  <pic:nvPicPr>
                    <pic:cNvPr id="1073741825" name="image1.png" descr="Mac OS:Applications:Microsoft Office 2011:Office:Media:Clipart: Business.localized:BU005292.png"/>
                    <pic:cNvPicPr>
                      <a:picLocks noChangeAspect="1"/>
                    </pic:cNvPicPr>
                  </pic:nvPicPr>
                  <pic:blipFill>
                    <a:blip r:embed="rId4">
                      <a:extLst/>
                    </a:blip>
                    <a:stretch>
                      <a:fillRect/>
                    </a:stretch>
                  </pic:blipFill>
                  <pic:spPr>
                    <a:xfrm>
                      <a:off x="0" y="0"/>
                      <a:ext cx="217449" cy="228600"/>
                    </a:xfrm>
                    <a:prstGeom prst="rect">
                      <a:avLst/>
                    </a:prstGeom>
                    <a:ln w="12700" cap="flat">
                      <a:noFill/>
                      <a:miter lim="400000"/>
                    </a:ln>
                    <a:effectLst/>
                  </pic:spPr>
                </pic:pic>
              </a:graphicData>
            </a:graphic>
          </wp:inline>
        </w:drawing>
      </w:r>
      <w:r>
        <w:rPr>
          <w:sz w:val="28"/>
          <w:szCs w:val="28"/>
          <w:rtl w:val="0"/>
          <w:lang w:val="en-US"/>
        </w:rPr>
        <w:t>---------------------------------------------------------------------------------------------------</w:t>
      </w:r>
    </w:p>
    <w:p>
      <w:pPr>
        <w:pStyle w:val="Body"/>
        <w:rPr>
          <w:sz w:val="28"/>
          <w:szCs w:val="28"/>
        </w:rPr>
      </w:pPr>
    </w:p>
    <w:p>
      <w:pPr>
        <w:pStyle w:val="Body"/>
        <w:rPr>
          <w:sz w:val="28"/>
          <w:szCs w:val="28"/>
        </w:rPr>
      </w:pPr>
      <w:r>
        <w:rPr>
          <w:sz w:val="28"/>
          <w:szCs w:val="28"/>
          <w:rtl w:val="0"/>
          <w:lang w:val="de-DE"/>
        </w:rPr>
        <w:t>Name</w:t>
      </w:r>
    </w:p>
    <w:p>
      <w:pPr>
        <w:pStyle w:val="Body"/>
        <w:rPr>
          <w:sz w:val="28"/>
          <w:szCs w:val="28"/>
        </w:rPr>
      </w:pPr>
      <w:r>
        <w:rPr>
          <w:sz w:val="28"/>
          <w:szCs w:val="28"/>
          <w:rtl w:val="0"/>
          <w:lang w:val="it-IT"/>
        </w:rPr>
        <w:t>Instrument</w:t>
      </w:r>
    </w:p>
    <w:p>
      <w:pPr>
        <w:pStyle w:val="Body"/>
      </w:pPr>
      <w:r>
        <w:rPr>
          <w:sz w:val="28"/>
          <w:szCs w:val="28"/>
          <w:rtl w:val="0"/>
          <w:lang w:val="en-US"/>
        </w:rPr>
        <w:t>Contact email address</w:t>
      </w:r>
    </w:p>
    <w:sectPr>
      <w:headerReference w:type="default" r:id="rId5"/>
      <w:footerReference w:type="default" r:id="rId6"/>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8"/>
      <w:szCs w:val="2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